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69B3" w14:textId="2855EB27" w:rsidR="006143B4" w:rsidRPr="001967E7" w:rsidRDefault="00640BD4" w:rsidP="00963086">
      <w:pPr>
        <w:pStyle w:val="Default"/>
        <w:snapToGrid w:val="0"/>
        <w:spacing w:line="48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1967E7">
        <w:rPr>
          <w:rFonts w:ascii="Times New Roman" w:hAnsi="Times New Roman" w:cs="Times New Roman"/>
          <w:sz w:val="22"/>
          <w:szCs w:val="22"/>
          <w:lang w:val="en-US"/>
        </w:rPr>
        <w:t xml:space="preserve">Media Analysis Report of </w:t>
      </w:r>
      <w:proofErr w:type="spellStart"/>
      <w:r w:rsidRPr="001967E7">
        <w:rPr>
          <w:rFonts w:ascii="Times New Roman" w:hAnsi="Times New Roman" w:cs="Times New Roman"/>
          <w:sz w:val="22"/>
          <w:szCs w:val="22"/>
          <w:lang w:val="en-US"/>
        </w:rPr>
        <w:t>Oatly</w:t>
      </w:r>
      <w:proofErr w:type="spellEnd"/>
      <w:r w:rsidRPr="001967E7">
        <w:rPr>
          <w:rFonts w:ascii="Times New Roman" w:hAnsi="Times New Roman" w:cs="Times New Roman"/>
          <w:sz w:val="22"/>
          <w:szCs w:val="22"/>
          <w:lang w:val="en-US"/>
        </w:rPr>
        <w:t xml:space="preserve"> Q4 Earning</w:t>
      </w:r>
      <w:r w:rsidR="00CE36B6" w:rsidRPr="001967E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1967E7">
        <w:rPr>
          <w:rFonts w:ascii="Times New Roman" w:hAnsi="Times New Roman" w:cs="Times New Roman"/>
          <w:sz w:val="22"/>
          <w:szCs w:val="22"/>
          <w:lang w:val="en-US"/>
        </w:rPr>
        <w:t xml:space="preserve"> Report for 2023</w:t>
      </w:r>
    </w:p>
    <w:p w14:paraId="52EFD9E6" w14:textId="2B3F7BE4" w:rsidR="006143B4" w:rsidRPr="001967E7" w:rsidRDefault="006143B4" w:rsidP="006143B4">
      <w:pPr>
        <w:snapToGrid w:val="0"/>
        <w:spacing w:line="480" w:lineRule="auto"/>
        <w:ind w:firstLine="720"/>
        <w:rPr>
          <w:rFonts w:ascii="Times New Roman" w:hAnsi="Times New Roman" w:cs="Times New Roman"/>
        </w:rPr>
      </w:pPr>
      <w:proofErr w:type="spellStart"/>
      <w:r w:rsidRPr="001967E7">
        <w:rPr>
          <w:rFonts w:ascii="Times New Roman" w:hAnsi="Times New Roman" w:cs="Times New Roman"/>
        </w:rPr>
        <w:t>Oatly</w:t>
      </w:r>
      <w:proofErr w:type="spellEnd"/>
      <w:r w:rsidRPr="001967E7">
        <w:rPr>
          <w:rFonts w:ascii="Times New Roman" w:hAnsi="Times New Roman" w:cs="Times New Roman"/>
        </w:rPr>
        <w:t xml:space="preserve"> released its fourth-quarter earnings report for 2023 on February 15, 2024, showcasing a mix of achievements and challenges. The report highlighted a significant increase in revenue, a reduction in EBITDA losses, a downturn in its Asian market, and a drop in stock price. With these mixed results, </w:t>
      </w:r>
      <w:r w:rsidR="00585A79" w:rsidRPr="001967E7">
        <w:rPr>
          <w:rFonts w:ascii="Times New Roman" w:hAnsi="Times New Roman" w:cs="Times New Roman"/>
        </w:rPr>
        <w:t xml:space="preserve">the market expects more clear and quick adjustment from </w:t>
      </w:r>
      <w:proofErr w:type="spellStart"/>
      <w:r w:rsidR="00585A79" w:rsidRPr="001967E7">
        <w:rPr>
          <w:rFonts w:ascii="Times New Roman" w:hAnsi="Times New Roman" w:cs="Times New Roman"/>
        </w:rPr>
        <w:t>Oatly</w:t>
      </w:r>
      <w:proofErr w:type="spellEnd"/>
      <w:r w:rsidR="00585A79" w:rsidRPr="001967E7">
        <w:rPr>
          <w:rFonts w:ascii="Times New Roman" w:hAnsi="Times New Roman" w:cs="Times New Roman"/>
        </w:rPr>
        <w:t xml:space="preserve"> to achieve a sustainable growth</w:t>
      </w:r>
      <w:r w:rsidRPr="001967E7">
        <w:rPr>
          <w:rFonts w:ascii="Times New Roman" w:hAnsi="Times New Roman" w:cs="Times New Roman"/>
        </w:rPr>
        <w:t>.</w:t>
      </w:r>
    </w:p>
    <w:p w14:paraId="56872ABD" w14:textId="7B0AB2E9" w:rsidR="006143B4" w:rsidRPr="001967E7" w:rsidRDefault="006143B4" w:rsidP="006143B4">
      <w:pPr>
        <w:snapToGrid w:val="0"/>
        <w:spacing w:line="480" w:lineRule="auto"/>
        <w:ind w:firstLine="720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The company reported a 4.6% year-over-year increase in gross profit, reaching $204.1 million, surpassing </w:t>
      </w:r>
      <w:proofErr w:type="spellStart"/>
      <w:r w:rsidRPr="001967E7">
        <w:rPr>
          <w:rFonts w:ascii="Times New Roman" w:hAnsi="Times New Roman" w:cs="Times New Roman"/>
        </w:rPr>
        <w:t>Oatly's</w:t>
      </w:r>
      <w:proofErr w:type="spellEnd"/>
      <w:r w:rsidRPr="001967E7">
        <w:rPr>
          <w:rFonts w:ascii="Times New Roman" w:hAnsi="Times New Roman" w:cs="Times New Roman"/>
        </w:rPr>
        <w:t xml:space="preserve"> own expectations</w:t>
      </w:r>
      <w:r w:rsidR="00585A79" w:rsidRPr="001967E7">
        <w:rPr>
          <w:rFonts w:ascii="Times New Roman" w:hAnsi="Times New Roman" w:cs="Times New Roman"/>
        </w:rPr>
        <w:t xml:space="preserve"> (</w:t>
      </w:r>
      <w:proofErr w:type="spellStart"/>
      <w:r w:rsidR="00585A79" w:rsidRPr="001967E7">
        <w:rPr>
          <w:rFonts w:ascii="Times New Roman" w:hAnsi="Times New Roman" w:cs="Times New Roman"/>
        </w:rPr>
        <w:t>Oatly</w:t>
      </w:r>
      <w:proofErr w:type="spellEnd"/>
      <w:r w:rsidR="00585A79" w:rsidRPr="001967E7">
        <w:rPr>
          <w:rFonts w:ascii="Times New Roman" w:hAnsi="Times New Roman" w:cs="Times New Roman"/>
        </w:rPr>
        <w:t>, 2024)</w:t>
      </w:r>
      <w:r w:rsidRPr="001967E7">
        <w:rPr>
          <w:rFonts w:ascii="Times New Roman" w:hAnsi="Times New Roman" w:cs="Times New Roman"/>
        </w:rPr>
        <w:t>. This improvement was attributed to enhanced supply chain efficiency across all segments</w:t>
      </w:r>
      <w:r w:rsidR="003D4188" w:rsidRPr="001967E7">
        <w:rPr>
          <w:rFonts w:ascii="Times New Roman" w:hAnsi="Times New Roman" w:cs="Times New Roman"/>
        </w:rPr>
        <w:t xml:space="preserve"> (Schultz, 2024)</w:t>
      </w:r>
      <w:r w:rsidRPr="001967E7">
        <w:rPr>
          <w:rFonts w:ascii="Times New Roman" w:hAnsi="Times New Roman" w:cs="Times New Roman"/>
        </w:rPr>
        <w:t xml:space="preserve">. Notably, the decision to close manufacturing plants in </w:t>
      </w:r>
      <w:r w:rsidR="00C827A4">
        <w:rPr>
          <w:rFonts w:ascii="Times New Roman" w:hAnsi="Times New Roman" w:cs="Times New Roman"/>
        </w:rPr>
        <w:t xml:space="preserve">the </w:t>
      </w:r>
      <w:r w:rsidRPr="001967E7">
        <w:rPr>
          <w:rFonts w:ascii="Times New Roman" w:hAnsi="Times New Roman" w:cs="Times New Roman"/>
        </w:rPr>
        <w:t>US</w:t>
      </w:r>
      <w:r w:rsidR="00C827A4">
        <w:rPr>
          <w:rFonts w:ascii="Times New Roman" w:hAnsi="Times New Roman" w:cs="Times New Roman"/>
        </w:rPr>
        <w:t xml:space="preserve"> </w:t>
      </w:r>
      <w:r w:rsidRPr="001967E7">
        <w:rPr>
          <w:rFonts w:ascii="Times New Roman" w:hAnsi="Times New Roman" w:cs="Times New Roman"/>
        </w:rPr>
        <w:t>and Singapore played a pivotal role in narrowing the adjusted EBITDA loss by $19 million from the previous quarter</w:t>
      </w:r>
      <w:r w:rsidR="003D4188" w:rsidRPr="001967E7">
        <w:rPr>
          <w:rFonts w:ascii="Times New Roman" w:hAnsi="Times New Roman" w:cs="Times New Roman"/>
        </w:rPr>
        <w:t xml:space="preserve"> </w:t>
      </w:r>
      <w:bookmarkStart w:id="0" w:name="OLE_LINK4"/>
      <w:r w:rsidR="003D4188" w:rsidRPr="001967E7">
        <w:rPr>
          <w:rFonts w:ascii="Times New Roman" w:hAnsi="Times New Roman" w:cs="Times New Roman"/>
        </w:rPr>
        <w:t>(Mridul, 2024)</w:t>
      </w:r>
      <w:bookmarkEnd w:id="0"/>
      <w:r w:rsidRPr="001967E7">
        <w:rPr>
          <w:rFonts w:ascii="Times New Roman" w:hAnsi="Times New Roman" w:cs="Times New Roman"/>
        </w:rPr>
        <w:t>. This strategic move signals a long-term positive outlook for the company.</w:t>
      </w:r>
    </w:p>
    <w:p w14:paraId="1A7F7ADD" w14:textId="53F06EE3" w:rsidR="006143B4" w:rsidRPr="001967E7" w:rsidRDefault="006143B4" w:rsidP="006143B4">
      <w:pPr>
        <w:snapToGrid w:val="0"/>
        <w:spacing w:line="480" w:lineRule="auto"/>
        <w:ind w:firstLine="720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However, </w:t>
      </w:r>
      <w:proofErr w:type="spellStart"/>
      <w:r w:rsidRPr="001967E7">
        <w:rPr>
          <w:rFonts w:ascii="Times New Roman" w:hAnsi="Times New Roman" w:cs="Times New Roman"/>
        </w:rPr>
        <w:t>Oatly's</w:t>
      </w:r>
      <w:proofErr w:type="spellEnd"/>
      <w:r w:rsidRPr="001967E7">
        <w:rPr>
          <w:rFonts w:ascii="Times New Roman" w:hAnsi="Times New Roman" w:cs="Times New Roman"/>
        </w:rPr>
        <w:t xml:space="preserve"> performance in Asia was less encouraging, with an 18.9% decline in revenue</w:t>
      </w:r>
      <w:r w:rsidR="00742AAF" w:rsidRPr="001967E7">
        <w:rPr>
          <w:rFonts w:ascii="Times New Roman" w:hAnsi="Times New Roman" w:cs="Times New Roman"/>
        </w:rPr>
        <w:t xml:space="preserve"> (Stock Titan, 2024)</w:t>
      </w:r>
      <w:r w:rsidRPr="001967E7">
        <w:rPr>
          <w:rFonts w:ascii="Times New Roman" w:hAnsi="Times New Roman" w:cs="Times New Roman"/>
        </w:rPr>
        <w:t xml:space="preserve">. </w:t>
      </w:r>
      <w:r w:rsidR="00742AAF" w:rsidRPr="001967E7">
        <w:rPr>
          <w:rFonts w:ascii="Times New Roman" w:hAnsi="Times New Roman" w:cs="Times New Roman"/>
        </w:rPr>
        <w:t>Company</w:t>
      </w:r>
      <w:r w:rsidRPr="001967E7">
        <w:rPr>
          <w:rFonts w:ascii="Times New Roman" w:hAnsi="Times New Roman" w:cs="Times New Roman"/>
        </w:rPr>
        <w:t xml:space="preserve"> attribute</w:t>
      </w:r>
      <w:r w:rsidR="00742AAF" w:rsidRPr="001967E7">
        <w:rPr>
          <w:rFonts w:ascii="Times New Roman" w:hAnsi="Times New Roman" w:cs="Times New Roman"/>
        </w:rPr>
        <w:t>s</w:t>
      </w:r>
      <w:r w:rsidRPr="001967E7">
        <w:rPr>
          <w:rFonts w:ascii="Times New Roman" w:hAnsi="Times New Roman" w:cs="Times New Roman"/>
        </w:rPr>
        <w:t xml:space="preserve"> this downturn to several factors, including the ongoing post-COVID recovery, increasing competition from domestic brands, and a strategic shift towards the foodservice channel, which involved discontinuing certain lower-margin products</w:t>
      </w:r>
      <w:r w:rsidR="00742AAF" w:rsidRPr="001967E7">
        <w:rPr>
          <w:rFonts w:ascii="Times New Roman" w:hAnsi="Times New Roman" w:cs="Times New Roman"/>
        </w:rPr>
        <w:t xml:space="preserve"> (Mridul, 2024)</w:t>
      </w:r>
      <w:r w:rsidRPr="001967E7">
        <w:rPr>
          <w:rFonts w:ascii="Times New Roman" w:hAnsi="Times New Roman" w:cs="Times New Roman"/>
        </w:rPr>
        <w:t>.</w:t>
      </w:r>
    </w:p>
    <w:p w14:paraId="279940D6" w14:textId="11B9AC73" w:rsidR="006143B4" w:rsidRPr="001967E7" w:rsidRDefault="006143B4" w:rsidP="006143B4">
      <w:pPr>
        <w:snapToGrid w:val="0"/>
        <w:spacing w:line="480" w:lineRule="auto"/>
        <w:ind w:firstLine="720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Despite the positive aspects of the report, investor reactions were tepid. The company's stock price fell by $0.5 per share in the fourth quarter, reflecting concerns about </w:t>
      </w:r>
      <w:proofErr w:type="spellStart"/>
      <w:r w:rsidRPr="001967E7">
        <w:rPr>
          <w:rFonts w:ascii="Times New Roman" w:hAnsi="Times New Roman" w:cs="Times New Roman"/>
        </w:rPr>
        <w:t>Oatly's</w:t>
      </w:r>
      <w:proofErr w:type="spellEnd"/>
      <w:r w:rsidRPr="001967E7">
        <w:rPr>
          <w:rFonts w:ascii="Times New Roman" w:hAnsi="Times New Roman" w:cs="Times New Roman"/>
        </w:rPr>
        <w:t xml:space="preserve"> ability to recalibrate its business</w:t>
      </w:r>
      <w:r w:rsidR="008066A2" w:rsidRPr="001967E7">
        <w:rPr>
          <w:rFonts w:ascii="Times New Roman" w:hAnsi="Times New Roman" w:cs="Times New Roman"/>
        </w:rPr>
        <w:t xml:space="preserve"> (Bhattacharya, 2024)</w:t>
      </w:r>
      <w:r w:rsidRPr="001967E7">
        <w:rPr>
          <w:rFonts w:ascii="Times New Roman" w:hAnsi="Times New Roman" w:cs="Times New Roman"/>
        </w:rPr>
        <w:t>. The provided guidance was perceived as weak, contributing to a loss of market confidence in the company's potential for recovery</w:t>
      </w:r>
      <w:r w:rsidR="00A5660D" w:rsidRPr="001967E7">
        <w:rPr>
          <w:rFonts w:ascii="Times New Roman" w:hAnsi="Times New Roman" w:cs="Times New Roman"/>
        </w:rPr>
        <w:t xml:space="preserve">. </w:t>
      </w:r>
    </w:p>
    <w:p w14:paraId="1CAE158F" w14:textId="2EB299D0" w:rsidR="006143B4" w:rsidRPr="001967E7" w:rsidRDefault="006143B4" w:rsidP="006143B4">
      <w:pPr>
        <w:snapToGrid w:val="0"/>
        <w:spacing w:line="480" w:lineRule="auto"/>
        <w:ind w:firstLine="720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 xml:space="preserve">Financial analysts, including Arun Sundaram from Dow Jones, acknowledged the solidity of </w:t>
      </w:r>
      <w:proofErr w:type="spellStart"/>
      <w:r w:rsidRPr="001967E7">
        <w:rPr>
          <w:rFonts w:ascii="Times New Roman" w:hAnsi="Times New Roman" w:cs="Times New Roman"/>
        </w:rPr>
        <w:t>Oatly's</w:t>
      </w:r>
      <w:proofErr w:type="spellEnd"/>
      <w:r w:rsidRPr="001967E7">
        <w:rPr>
          <w:rFonts w:ascii="Times New Roman" w:hAnsi="Times New Roman" w:cs="Times New Roman"/>
        </w:rPr>
        <w:t xml:space="preserve"> quarterly numbers. However, Sundaram</w:t>
      </w:r>
      <w:r w:rsidR="00A5660D" w:rsidRPr="001967E7">
        <w:rPr>
          <w:rFonts w:ascii="Times New Roman" w:hAnsi="Times New Roman" w:cs="Times New Roman"/>
        </w:rPr>
        <w:t xml:space="preserve"> (2024)</w:t>
      </w:r>
      <w:r w:rsidRPr="001967E7">
        <w:rPr>
          <w:rFonts w:ascii="Times New Roman" w:hAnsi="Times New Roman" w:cs="Times New Roman"/>
        </w:rPr>
        <w:t xml:space="preserve"> pointed out that </w:t>
      </w:r>
      <w:r w:rsidR="001967E7" w:rsidRPr="001967E7">
        <w:rPr>
          <w:rFonts w:ascii="Times New Roman" w:hAnsi="Times New Roman" w:cs="Times New Roman"/>
          <w:color w:val="000033"/>
        </w:rPr>
        <w:t>"</w:t>
      </w:r>
      <w:r w:rsidR="00A5660D" w:rsidRPr="001967E7">
        <w:rPr>
          <w:rFonts w:ascii="Times New Roman" w:hAnsi="Times New Roman" w:cs="Times New Roman"/>
        </w:rPr>
        <w:t>the sales outlook was overshadowed by the EBITDA loss guidance</w:t>
      </w:r>
      <w:r w:rsidR="001967E7" w:rsidRPr="001967E7">
        <w:rPr>
          <w:rFonts w:ascii="Times New Roman" w:hAnsi="Times New Roman" w:cs="Times New Roman" w:hint="eastAsia"/>
        </w:rPr>
        <w:t>.</w:t>
      </w:r>
      <w:bookmarkStart w:id="1" w:name="OLE_LINK1"/>
      <w:r w:rsidR="001967E7" w:rsidRPr="001967E7">
        <w:rPr>
          <w:rFonts w:ascii="Times New Roman" w:hAnsi="Times New Roman" w:cs="Times New Roman"/>
          <w:color w:val="000033"/>
        </w:rPr>
        <w:t>"</w:t>
      </w:r>
      <w:bookmarkEnd w:id="1"/>
      <w:r w:rsidRPr="001967E7">
        <w:rPr>
          <w:rFonts w:ascii="Times New Roman" w:hAnsi="Times New Roman" w:cs="Times New Roman"/>
        </w:rPr>
        <w:t xml:space="preserve"> He noted that </w:t>
      </w:r>
      <w:proofErr w:type="spellStart"/>
      <w:r w:rsidRPr="001967E7">
        <w:rPr>
          <w:rFonts w:ascii="Times New Roman" w:hAnsi="Times New Roman" w:cs="Times New Roman"/>
        </w:rPr>
        <w:t>Oatly's</w:t>
      </w:r>
      <w:proofErr w:type="spellEnd"/>
      <w:r w:rsidRPr="001967E7">
        <w:rPr>
          <w:rFonts w:ascii="Times New Roman" w:hAnsi="Times New Roman" w:cs="Times New Roman"/>
        </w:rPr>
        <w:t xml:space="preserve"> repeated adjustments to its profitability targets, coupled with a cautious outlook, make it difficult to </w:t>
      </w:r>
      <w:r w:rsidR="00A5660D" w:rsidRPr="001967E7">
        <w:rPr>
          <w:rFonts w:ascii="Times New Roman" w:hAnsi="Times New Roman" w:cs="Times New Roman"/>
        </w:rPr>
        <w:t>evaluate</w:t>
      </w:r>
      <w:r w:rsidRPr="001967E7">
        <w:rPr>
          <w:rFonts w:ascii="Times New Roman" w:hAnsi="Times New Roman" w:cs="Times New Roman"/>
        </w:rPr>
        <w:t xml:space="preserve"> the company's future performance. Similarly, analysts from Nasdaq expressed concerns about </w:t>
      </w:r>
      <w:proofErr w:type="spellStart"/>
      <w:r w:rsidRPr="001967E7">
        <w:rPr>
          <w:rFonts w:ascii="Times New Roman" w:hAnsi="Times New Roman" w:cs="Times New Roman"/>
        </w:rPr>
        <w:t>Oatly's</w:t>
      </w:r>
      <w:proofErr w:type="spellEnd"/>
      <w:r w:rsidRPr="001967E7">
        <w:rPr>
          <w:rFonts w:ascii="Times New Roman" w:hAnsi="Times New Roman" w:cs="Times New Roman"/>
        </w:rPr>
        <w:t xml:space="preserve"> vague guidance, </w:t>
      </w:r>
      <w:r w:rsidRPr="001967E7">
        <w:rPr>
          <w:rFonts w:ascii="Times New Roman" w:hAnsi="Times New Roman" w:cs="Times New Roman"/>
        </w:rPr>
        <w:lastRenderedPageBreak/>
        <w:t>suggesting it did little to bolster investor confidence in a potential turnaround</w:t>
      </w:r>
      <w:r w:rsidR="00A5660D" w:rsidRPr="001967E7">
        <w:rPr>
          <w:rFonts w:ascii="Times New Roman" w:hAnsi="Times New Roman" w:cs="Times New Roman"/>
        </w:rPr>
        <w:t xml:space="preserve"> (Linnane, 2024)</w:t>
      </w:r>
      <w:r w:rsidRPr="001967E7">
        <w:rPr>
          <w:rFonts w:ascii="Times New Roman" w:hAnsi="Times New Roman" w:cs="Times New Roman"/>
        </w:rPr>
        <w:t xml:space="preserve">. The lack of a clear indication of </w:t>
      </w:r>
      <w:r w:rsidR="00A7019D" w:rsidRPr="001967E7">
        <w:rPr>
          <w:rFonts w:ascii="Times New Roman" w:hAnsi="Times New Roman" w:cs="Times New Roman"/>
        </w:rPr>
        <w:t xml:space="preserve">strong growth and profit </w:t>
      </w:r>
      <w:r w:rsidRPr="001967E7">
        <w:rPr>
          <w:rFonts w:ascii="Times New Roman" w:hAnsi="Times New Roman" w:cs="Times New Roman"/>
        </w:rPr>
        <w:t>has left investors wary</w:t>
      </w:r>
      <w:r w:rsidR="00640BD4" w:rsidRPr="001967E7">
        <w:rPr>
          <w:rFonts w:ascii="Times New Roman" w:hAnsi="Times New Roman" w:cs="Times New Roman"/>
        </w:rPr>
        <w:t xml:space="preserve"> (Bowman, 2024)</w:t>
      </w:r>
      <w:r w:rsidRPr="001967E7">
        <w:rPr>
          <w:rFonts w:ascii="Times New Roman" w:hAnsi="Times New Roman" w:cs="Times New Roman"/>
        </w:rPr>
        <w:t>.</w:t>
      </w:r>
    </w:p>
    <w:p w14:paraId="5D7DD515" w14:textId="3152B7EA" w:rsidR="006143B4" w:rsidRPr="001967E7" w:rsidRDefault="00AB427F" w:rsidP="006143B4">
      <w:pPr>
        <w:snapToGrid w:val="0"/>
        <w:spacing w:line="480" w:lineRule="auto"/>
        <w:ind w:firstLine="720"/>
        <w:rPr>
          <w:rFonts w:ascii="Times New Roman" w:hAnsi="Times New Roman" w:cs="Times New Roman"/>
        </w:rPr>
      </w:pPr>
      <w:r w:rsidRPr="001967E7">
        <w:rPr>
          <w:rFonts w:ascii="Times New Roman" w:hAnsi="Times New Roman" w:cs="Times New Roman"/>
        </w:rPr>
        <w:t>Overall,</w:t>
      </w:r>
      <w:r w:rsidR="006143B4" w:rsidRPr="001967E7">
        <w:rPr>
          <w:rFonts w:ascii="Times New Roman" w:hAnsi="Times New Roman" w:cs="Times New Roman"/>
        </w:rPr>
        <w:t xml:space="preserve"> </w:t>
      </w:r>
      <w:proofErr w:type="spellStart"/>
      <w:r w:rsidR="006143B4" w:rsidRPr="001967E7">
        <w:rPr>
          <w:rFonts w:ascii="Times New Roman" w:hAnsi="Times New Roman" w:cs="Times New Roman"/>
        </w:rPr>
        <w:t>Oatly's</w:t>
      </w:r>
      <w:proofErr w:type="spellEnd"/>
      <w:r w:rsidR="006143B4" w:rsidRPr="001967E7">
        <w:rPr>
          <w:rFonts w:ascii="Times New Roman" w:hAnsi="Times New Roman" w:cs="Times New Roman"/>
        </w:rPr>
        <w:t xml:space="preserve"> Q4 earnings report for 2023 paints a picture of a company at a crossroads. While there are clear signs of operational improvements and strategic adjustments aimed at long-term benefits, the immediate market response has been </w:t>
      </w:r>
      <w:r w:rsidR="00BB51FE" w:rsidRPr="001967E7">
        <w:rPr>
          <w:rFonts w:ascii="Times New Roman" w:hAnsi="Times New Roman" w:cs="Times New Roman"/>
        </w:rPr>
        <w:t>unsatisfactory</w:t>
      </w:r>
      <w:r w:rsidR="006143B4" w:rsidRPr="001967E7">
        <w:rPr>
          <w:rFonts w:ascii="Times New Roman" w:hAnsi="Times New Roman" w:cs="Times New Roman"/>
        </w:rPr>
        <w:t xml:space="preserve">. The company's </w:t>
      </w:r>
      <w:r w:rsidR="00963086" w:rsidRPr="001967E7">
        <w:rPr>
          <w:rFonts w:ascii="Times New Roman" w:hAnsi="Times New Roman" w:cs="Times New Roman"/>
        </w:rPr>
        <w:t xml:space="preserve">current </w:t>
      </w:r>
      <w:r w:rsidR="006143B4" w:rsidRPr="001967E7">
        <w:rPr>
          <w:rFonts w:ascii="Times New Roman" w:hAnsi="Times New Roman" w:cs="Times New Roman"/>
        </w:rPr>
        <w:t xml:space="preserve">challenge </w:t>
      </w:r>
      <w:r w:rsidR="00963086" w:rsidRPr="001967E7">
        <w:rPr>
          <w:rFonts w:ascii="Times New Roman" w:hAnsi="Times New Roman" w:cs="Times New Roman"/>
        </w:rPr>
        <w:t>is</w:t>
      </w:r>
      <w:r w:rsidR="006143B4" w:rsidRPr="001967E7">
        <w:rPr>
          <w:rFonts w:ascii="Times New Roman" w:hAnsi="Times New Roman" w:cs="Times New Roman"/>
        </w:rPr>
        <w:t xml:space="preserve"> to clarify its path to profitability and growth, and to restore investor confidence in its strategic direction.</w:t>
      </w:r>
    </w:p>
    <w:p w14:paraId="57220A2A" w14:textId="4FECD34F" w:rsidR="00A5660D" w:rsidRPr="001967E7" w:rsidRDefault="00585A79" w:rsidP="00A5660D">
      <w:pPr>
        <w:snapToGrid w:val="0"/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1967E7">
        <w:rPr>
          <w:rFonts w:ascii="Times New Roman" w:hAnsi="Times New Roman" w:cs="Times New Roman"/>
          <w:b/>
          <w:bCs/>
        </w:rPr>
        <w:t>References</w:t>
      </w:r>
    </w:p>
    <w:p w14:paraId="2536C0AF" w14:textId="77D0970C" w:rsidR="00A5660D" w:rsidRPr="001967E7" w:rsidRDefault="00A5660D" w:rsidP="00A5660D">
      <w:pPr>
        <w:pStyle w:val="NormalWeb"/>
        <w:ind w:left="567" w:hanging="567"/>
      </w:pPr>
      <w:r w:rsidRPr="001967E7">
        <w:t xml:space="preserve">Bhattacharya, N. (2024, February 15). </w:t>
      </w:r>
      <w:proofErr w:type="spellStart"/>
      <w:r w:rsidRPr="001967E7">
        <w:rPr>
          <w:i/>
          <w:iCs/>
        </w:rPr>
        <w:t>Oatly</w:t>
      </w:r>
      <w:proofErr w:type="spellEnd"/>
      <w:r w:rsidRPr="001967E7">
        <w:rPr>
          <w:i/>
          <w:iCs/>
        </w:rPr>
        <w:t xml:space="preserve"> shares sour after earnings report, despite Revenue Growth - </w:t>
      </w:r>
      <w:proofErr w:type="spellStart"/>
      <w:r w:rsidRPr="001967E7">
        <w:rPr>
          <w:i/>
          <w:iCs/>
        </w:rPr>
        <w:t>Oatly</w:t>
      </w:r>
      <w:proofErr w:type="spellEnd"/>
      <w:r w:rsidRPr="001967E7">
        <w:rPr>
          <w:i/>
          <w:iCs/>
        </w:rPr>
        <w:t xml:space="preserve"> Group (NASDAQ:OTLY)</w:t>
      </w:r>
      <w:r w:rsidRPr="001967E7">
        <w:t xml:space="preserve">. Benzinga. </w:t>
      </w:r>
      <w:hyperlink r:id="rId7" w:history="1">
        <w:r w:rsidRPr="001967E7">
          <w:rPr>
            <w:rStyle w:val="Hyperlink"/>
          </w:rPr>
          <w:t>https://www.benzinga.com/news/earnings/24/02/37163338/oatly-shares-sour-after-q4-earnings-report-despite-revenue-growth</w:t>
        </w:r>
      </w:hyperlink>
      <w:r w:rsidRPr="001967E7">
        <w:t xml:space="preserve"> </w:t>
      </w:r>
    </w:p>
    <w:p w14:paraId="3BA1525A" w14:textId="178B043B" w:rsidR="00A5660D" w:rsidRPr="001967E7" w:rsidRDefault="00A5660D" w:rsidP="00A5660D">
      <w:pPr>
        <w:pStyle w:val="NormalWeb"/>
        <w:ind w:left="567" w:hanging="567"/>
      </w:pPr>
      <w:bookmarkStart w:id="2" w:name="OLE_LINK6"/>
      <w:r w:rsidRPr="001967E7">
        <w:t>Bowman</w:t>
      </w:r>
      <w:bookmarkEnd w:id="2"/>
      <w:r w:rsidRPr="001967E7">
        <w:t xml:space="preserve">, J. (2024, February 15). </w:t>
      </w:r>
      <w:r w:rsidRPr="001967E7">
        <w:rPr>
          <w:i/>
          <w:iCs/>
        </w:rPr>
        <w:t xml:space="preserve">Why </w:t>
      </w:r>
      <w:proofErr w:type="spellStart"/>
      <w:r w:rsidRPr="001967E7">
        <w:rPr>
          <w:i/>
          <w:iCs/>
        </w:rPr>
        <w:t>oatly</w:t>
      </w:r>
      <w:proofErr w:type="spellEnd"/>
      <w:r w:rsidRPr="001967E7">
        <w:rPr>
          <w:i/>
          <w:iCs/>
        </w:rPr>
        <w:t xml:space="preserve"> stock was sliding today</w:t>
      </w:r>
      <w:r w:rsidRPr="001967E7">
        <w:t xml:space="preserve">. Nasdaq. </w:t>
      </w:r>
      <w:hyperlink r:id="rId8" w:history="1">
        <w:r w:rsidRPr="001967E7">
          <w:rPr>
            <w:rStyle w:val="Hyperlink"/>
          </w:rPr>
          <w:t>https://www.nasdaq.com/articles/why-oatly-stock-was-sliding-today</w:t>
        </w:r>
      </w:hyperlink>
      <w:r w:rsidRPr="001967E7">
        <w:t xml:space="preserve">  </w:t>
      </w:r>
    </w:p>
    <w:p w14:paraId="6AAC3A3A" w14:textId="0CB2910E" w:rsidR="00A5660D" w:rsidRPr="001967E7" w:rsidRDefault="00A5660D" w:rsidP="00A5660D">
      <w:pPr>
        <w:pStyle w:val="NormalWeb"/>
        <w:ind w:left="567" w:hanging="567"/>
      </w:pPr>
      <w:r w:rsidRPr="001967E7">
        <w:t xml:space="preserve">Linnane, C. (2024, February 15). </w:t>
      </w:r>
      <w:proofErr w:type="spellStart"/>
      <w:r w:rsidRPr="001967E7">
        <w:rPr>
          <w:i/>
          <w:iCs/>
        </w:rPr>
        <w:t>Oatly’s</w:t>
      </w:r>
      <w:proofErr w:type="spellEnd"/>
      <w:r w:rsidRPr="001967E7">
        <w:rPr>
          <w:i/>
          <w:iCs/>
        </w:rPr>
        <w:t xml:space="preserve"> stock slides 10% after company’s loss more than doubles and it warns of another bad year</w:t>
      </w:r>
      <w:r w:rsidRPr="001967E7">
        <w:t xml:space="preserve">. Morningstar, Inc. </w:t>
      </w:r>
      <w:hyperlink r:id="rId9" w:history="1">
        <w:r w:rsidRPr="001967E7">
          <w:rPr>
            <w:rStyle w:val="Hyperlink"/>
          </w:rPr>
          <w:t>https://www.morningstar.com/news/marketwatch/202402151059/oatlys-stock-slides-10-after-companys-loss-more-than-doubles-and-it-warns-of-another-bad-year</w:t>
        </w:r>
      </w:hyperlink>
      <w:r w:rsidRPr="001967E7">
        <w:t xml:space="preserve">   </w:t>
      </w:r>
    </w:p>
    <w:p w14:paraId="449924AB" w14:textId="55DC82AC" w:rsidR="00585A79" w:rsidRPr="001967E7" w:rsidRDefault="00585A79" w:rsidP="00585A79">
      <w:pPr>
        <w:pStyle w:val="NormalWeb"/>
        <w:ind w:left="567" w:hanging="567"/>
      </w:pPr>
      <w:proofErr w:type="spellStart"/>
      <w:r w:rsidRPr="001967E7">
        <w:rPr>
          <w:i/>
          <w:iCs/>
        </w:rPr>
        <w:t>Oatly</w:t>
      </w:r>
      <w:proofErr w:type="spellEnd"/>
      <w:r w:rsidRPr="001967E7">
        <w:rPr>
          <w:i/>
          <w:iCs/>
        </w:rPr>
        <w:t xml:space="preserve"> reports fourth quarter and full year 2023 financial results</w:t>
      </w:r>
      <w:r w:rsidRPr="001967E7">
        <w:t xml:space="preserve">. </w:t>
      </w:r>
      <w:proofErr w:type="spellStart"/>
      <w:r w:rsidRPr="001967E7">
        <w:t>Oatly</w:t>
      </w:r>
      <w:proofErr w:type="spellEnd"/>
      <w:r w:rsidRPr="001967E7">
        <w:t xml:space="preserve"> Group AB. (2024, February 15). </w:t>
      </w:r>
      <w:hyperlink r:id="rId10" w:history="1">
        <w:r w:rsidR="00A5660D" w:rsidRPr="001967E7">
          <w:rPr>
            <w:rStyle w:val="Hyperlink"/>
          </w:rPr>
          <w:t>https://investors.oatly.com/news-releases/news-release-details/oatly-reports-fourth-quarter-and-full-year-2023-financial</w:t>
        </w:r>
      </w:hyperlink>
      <w:r w:rsidR="00A5660D" w:rsidRPr="001967E7">
        <w:t xml:space="preserve"> </w:t>
      </w:r>
      <w:r w:rsidRPr="001967E7">
        <w:t xml:space="preserve"> </w:t>
      </w:r>
    </w:p>
    <w:p w14:paraId="46D15885" w14:textId="73E28E7E" w:rsidR="003D4188" w:rsidRPr="001967E7" w:rsidRDefault="003D4188" w:rsidP="003D4188">
      <w:pPr>
        <w:pStyle w:val="NormalWeb"/>
        <w:ind w:left="567" w:hanging="567"/>
      </w:pPr>
      <w:r w:rsidRPr="001967E7">
        <w:t xml:space="preserve">Schultz, C. (2024, February 15). </w:t>
      </w:r>
      <w:proofErr w:type="spellStart"/>
      <w:r w:rsidRPr="001967E7">
        <w:rPr>
          <w:i/>
          <w:iCs/>
        </w:rPr>
        <w:t>Oatly</w:t>
      </w:r>
      <w:proofErr w:type="spellEnd"/>
      <w:r w:rsidRPr="001967E7">
        <w:rPr>
          <w:i/>
          <w:iCs/>
        </w:rPr>
        <w:t xml:space="preserve"> slides after investors focus on another quarterly loss</w:t>
      </w:r>
      <w:r w:rsidRPr="001967E7">
        <w:t xml:space="preserve">. Seeking Alpha. </w:t>
      </w:r>
      <w:hyperlink r:id="rId11" w:history="1">
        <w:r w:rsidR="00A5660D" w:rsidRPr="001967E7">
          <w:rPr>
            <w:rStyle w:val="Hyperlink"/>
          </w:rPr>
          <w:t>https://seekingalpha.com/news/4067567-oatly-slides-after-investors-focus-on-another-quarterly-loss</w:t>
        </w:r>
      </w:hyperlink>
      <w:r w:rsidR="00A5660D" w:rsidRPr="001967E7">
        <w:t xml:space="preserve"> </w:t>
      </w:r>
      <w:r w:rsidRPr="001967E7">
        <w:t xml:space="preserve"> </w:t>
      </w:r>
    </w:p>
    <w:p w14:paraId="53C0654D" w14:textId="6B2647BE" w:rsidR="003D4188" w:rsidRPr="001967E7" w:rsidRDefault="003D4188" w:rsidP="003D4188">
      <w:pPr>
        <w:pStyle w:val="NormalWeb"/>
        <w:ind w:left="567" w:hanging="567"/>
      </w:pPr>
      <w:r w:rsidRPr="001967E7">
        <w:t xml:space="preserve">Mridul, A. (2024, February 28). </w:t>
      </w:r>
      <w:proofErr w:type="spellStart"/>
      <w:r w:rsidRPr="001967E7">
        <w:rPr>
          <w:i/>
          <w:iCs/>
        </w:rPr>
        <w:t>Oatly</w:t>
      </w:r>
      <w:proofErr w:type="spellEnd"/>
      <w:r w:rsidRPr="001967E7">
        <w:rPr>
          <w:i/>
          <w:iCs/>
        </w:rPr>
        <w:t xml:space="preserve"> to launch New Barista Milks &amp; Yogurts as it chases profitability</w:t>
      </w:r>
      <w:r w:rsidRPr="001967E7">
        <w:t xml:space="preserve">. Green Queen. </w:t>
      </w:r>
      <w:hyperlink r:id="rId12" w:history="1">
        <w:r w:rsidR="00A5660D" w:rsidRPr="001967E7">
          <w:rPr>
            <w:rStyle w:val="Hyperlink"/>
          </w:rPr>
          <w:t>https://www.greenqueen.com.hk/oatly-2023-earnings-barista-milk-edition-oatgurts/</w:t>
        </w:r>
      </w:hyperlink>
      <w:r w:rsidR="00A5660D" w:rsidRPr="001967E7">
        <w:t xml:space="preserve"> </w:t>
      </w:r>
      <w:r w:rsidRPr="001967E7">
        <w:t xml:space="preserve"> </w:t>
      </w:r>
    </w:p>
    <w:p w14:paraId="67F5C0BA" w14:textId="0007C653" w:rsidR="00742AAF" w:rsidRPr="001967E7" w:rsidRDefault="00742AAF" w:rsidP="00742AAF">
      <w:pPr>
        <w:pStyle w:val="NormalWeb"/>
        <w:ind w:left="567" w:hanging="567"/>
      </w:pPr>
      <w:r w:rsidRPr="001967E7">
        <w:t xml:space="preserve">Stock Titan. (2024, February 15). </w:t>
      </w:r>
      <w:proofErr w:type="spellStart"/>
      <w:r w:rsidRPr="001967E7">
        <w:rPr>
          <w:i/>
          <w:iCs/>
        </w:rPr>
        <w:t>Oatly</w:t>
      </w:r>
      <w:proofErr w:type="spellEnd"/>
      <w:r w:rsidRPr="001967E7">
        <w:rPr>
          <w:i/>
          <w:iCs/>
        </w:rPr>
        <w:t xml:space="preserve"> reports fourth quarter and full year 2023 financial results</w:t>
      </w:r>
      <w:r w:rsidRPr="001967E7">
        <w:t xml:space="preserve">. OTLY Stock News. </w:t>
      </w:r>
      <w:hyperlink r:id="rId13" w:history="1">
        <w:r w:rsidR="00A5660D" w:rsidRPr="001967E7">
          <w:rPr>
            <w:rStyle w:val="Hyperlink"/>
          </w:rPr>
          <w:t>https://www.stocktitan.net/news/OTLY/oatly-reports-fourth-quarter-and-full-year-2023-financial-637fkamse73x.html</w:t>
        </w:r>
      </w:hyperlink>
      <w:r w:rsidR="00A5660D" w:rsidRPr="001967E7">
        <w:t xml:space="preserve"> </w:t>
      </w:r>
      <w:r w:rsidRPr="001967E7">
        <w:t xml:space="preserve"> </w:t>
      </w:r>
    </w:p>
    <w:p w14:paraId="5995E3C5" w14:textId="77777777" w:rsidR="00585A79" w:rsidRPr="00585A79" w:rsidRDefault="00585A79" w:rsidP="00585A79">
      <w:pPr>
        <w:snapToGrid w:val="0"/>
        <w:spacing w:line="480" w:lineRule="auto"/>
        <w:rPr>
          <w:rFonts w:ascii="Times New Roman" w:hAnsi="Times New Roman" w:cs="Times New Roman"/>
        </w:rPr>
      </w:pPr>
    </w:p>
    <w:sectPr w:rsidR="00585A79" w:rsidRPr="00585A79" w:rsidSect="00050252">
      <w:pgSz w:w="12240" w:h="163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A8D3" w14:textId="77777777" w:rsidR="00050252" w:rsidRPr="001967E7" w:rsidRDefault="00050252" w:rsidP="006D6134">
      <w:pPr>
        <w:spacing w:after="0" w:line="240" w:lineRule="auto"/>
      </w:pPr>
      <w:r w:rsidRPr="001967E7">
        <w:separator/>
      </w:r>
    </w:p>
  </w:endnote>
  <w:endnote w:type="continuationSeparator" w:id="0">
    <w:p w14:paraId="133338BC" w14:textId="77777777" w:rsidR="00050252" w:rsidRPr="001967E7" w:rsidRDefault="00050252" w:rsidP="006D6134">
      <w:pPr>
        <w:spacing w:after="0" w:line="240" w:lineRule="auto"/>
      </w:pPr>
      <w:r w:rsidRPr="001967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155E" w14:textId="77777777" w:rsidR="00050252" w:rsidRPr="001967E7" w:rsidRDefault="00050252" w:rsidP="006D6134">
      <w:pPr>
        <w:spacing w:after="0" w:line="240" w:lineRule="auto"/>
      </w:pPr>
      <w:r w:rsidRPr="001967E7">
        <w:separator/>
      </w:r>
    </w:p>
  </w:footnote>
  <w:footnote w:type="continuationSeparator" w:id="0">
    <w:p w14:paraId="2BE5C021" w14:textId="77777777" w:rsidR="00050252" w:rsidRPr="001967E7" w:rsidRDefault="00050252" w:rsidP="006D6134">
      <w:pPr>
        <w:spacing w:after="0" w:line="240" w:lineRule="auto"/>
      </w:pPr>
      <w:r w:rsidRPr="001967E7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A"/>
    <w:rsid w:val="00050252"/>
    <w:rsid w:val="000523E0"/>
    <w:rsid w:val="000D7B6A"/>
    <w:rsid w:val="001967E7"/>
    <w:rsid w:val="001E2AEE"/>
    <w:rsid w:val="00216BEA"/>
    <w:rsid w:val="002C0187"/>
    <w:rsid w:val="00357C91"/>
    <w:rsid w:val="003D4188"/>
    <w:rsid w:val="00450D68"/>
    <w:rsid w:val="00490A34"/>
    <w:rsid w:val="004A2F93"/>
    <w:rsid w:val="004C1CFF"/>
    <w:rsid w:val="00585A79"/>
    <w:rsid w:val="006143B4"/>
    <w:rsid w:val="00640BD4"/>
    <w:rsid w:val="0067563F"/>
    <w:rsid w:val="006949DA"/>
    <w:rsid w:val="006D6134"/>
    <w:rsid w:val="007024C3"/>
    <w:rsid w:val="00742AAF"/>
    <w:rsid w:val="008066A2"/>
    <w:rsid w:val="00817F6E"/>
    <w:rsid w:val="008C1A74"/>
    <w:rsid w:val="00963086"/>
    <w:rsid w:val="009F6730"/>
    <w:rsid w:val="00A5660D"/>
    <w:rsid w:val="00A7019D"/>
    <w:rsid w:val="00AB427F"/>
    <w:rsid w:val="00BB51FE"/>
    <w:rsid w:val="00BF3F79"/>
    <w:rsid w:val="00C827A4"/>
    <w:rsid w:val="00CE36B6"/>
    <w:rsid w:val="00CE756A"/>
    <w:rsid w:val="00DA7A7B"/>
    <w:rsid w:val="00EB4543"/>
    <w:rsid w:val="00F8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2BACD"/>
  <w15:chartTrackingRefBased/>
  <w15:docId w15:val="{3BB3B67F-AB43-494B-805B-A43E00D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34"/>
  </w:style>
  <w:style w:type="paragraph" w:styleId="Footer">
    <w:name w:val="footer"/>
    <w:basedOn w:val="Normal"/>
    <w:link w:val="FooterChar"/>
    <w:uiPriority w:val="99"/>
    <w:unhideWhenUsed/>
    <w:rsid w:val="006D6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34"/>
  </w:style>
  <w:style w:type="paragraph" w:customStyle="1" w:styleId="Default">
    <w:name w:val="Default"/>
    <w:rsid w:val="006D61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5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6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-token-text-secondary">
    <w:name w:val="text-token-text-secondary"/>
    <w:basedOn w:val="DefaultParagraphFont"/>
    <w:rsid w:val="00F83F2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2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40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4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68339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30951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478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222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49869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499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808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077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713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2312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236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5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daq.com/articles/why-oatly-stock-was-sliding-today" TargetMode="External"/><Relationship Id="rId13" Type="http://schemas.openxmlformats.org/officeDocument/2006/relationships/hyperlink" Target="https://www.stocktitan.net/news/OTLY/oatly-reports-fourth-quarter-and-full-year-2023-financial-637fkamse73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nzinga.com/news/earnings/24/02/37163338/oatly-shares-sour-after-q4-earnings-report-despite-revenue-growth" TargetMode="External"/><Relationship Id="rId12" Type="http://schemas.openxmlformats.org/officeDocument/2006/relationships/hyperlink" Target="https://www.greenqueen.com.hk/oatly-2023-earnings-barista-milk-edition-oatgur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eekingalpha.com/news/4067567-oatly-slides-after-investors-focus-on-another-quarterly-los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vestors.oatly.com/news-releases/news-release-details/oatly-reports-fourth-quarter-and-full-year-2023-finan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ningstar.com/news/marketwatch/202402151059/oatlys-stock-slides-10-after-companys-loss-more-than-doubles-and-it-warns-of-another-bad-ye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DD22-BE45-4D95-A19D-6BC0FB0A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Jiayi Mu</dc:creator>
  <cp:keywords/>
  <dc:description/>
  <cp:lastModifiedBy>Jiayi Mu</cp:lastModifiedBy>
  <cp:revision>15</cp:revision>
  <dcterms:created xsi:type="dcterms:W3CDTF">2024-03-26T18:29:00Z</dcterms:created>
  <dcterms:modified xsi:type="dcterms:W3CDTF">2024-03-27T14:16:00Z</dcterms:modified>
</cp:coreProperties>
</file>